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4 к постановлению </w:t>
      </w:r>
    </w:p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776267" w:rsidRDefault="00776267" w:rsidP="00776267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06.11.2025 </w:t>
      </w:r>
      <w:r w:rsidRPr="002C56B6">
        <w:rPr>
          <w:sz w:val="24"/>
          <w:szCs w:val="24"/>
        </w:rPr>
        <w:t xml:space="preserve">№ </w:t>
      </w:r>
      <w:r w:rsidR="0031120E">
        <w:rPr>
          <w:sz w:val="24"/>
          <w:szCs w:val="24"/>
        </w:rPr>
        <w:t>292</w:t>
      </w:r>
      <w:r w:rsidRPr="002C56B6">
        <w:rPr>
          <w:sz w:val="24"/>
          <w:szCs w:val="24"/>
        </w:rPr>
        <w:t>-п</w:t>
      </w:r>
    </w:p>
    <w:p w:rsidR="00776267" w:rsidRDefault="00776267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Приложение № 5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к муниципальной программе Муромцевского 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муниципального района Омской области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«Развитие социально-культурной сферы Муромцевского </w:t>
      </w:r>
    </w:p>
    <w:p w:rsidR="006144D0" w:rsidRPr="003629AB" w:rsidRDefault="006144D0" w:rsidP="006144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муниципального района Омской области» </w:t>
      </w:r>
    </w:p>
    <w:p w:rsidR="006144D0" w:rsidRDefault="006144D0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A63D2" w:rsidRPr="00BA18B7" w:rsidRDefault="003A63D2" w:rsidP="003A63D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8B7">
        <w:rPr>
          <w:rFonts w:ascii="Times New Roman" w:hAnsi="Times New Roman" w:cs="Times New Roman"/>
          <w:b/>
          <w:sz w:val="24"/>
          <w:szCs w:val="24"/>
        </w:rPr>
        <w:t>Подпрограмма «Развитие физической культуры и спорта и реализация мероприятий в сфере молодежной политики Муромцевского муниципального района Омской области»</w:t>
      </w:r>
    </w:p>
    <w:p w:rsidR="003A63D2" w:rsidRPr="003629AB" w:rsidRDefault="003A63D2" w:rsidP="003A63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63D2" w:rsidRPr="003629AB" w:rsidRDefault="003A63D2" w:rsidP="003A63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A63D2" w:rsidRPr="00BA18B7" w:rsidRDefault="003A63D2" w:rsidP="003A63D2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18B7">
        <w:rPr>
          <w:rFonts w:ascii="Times New Roman" w:hAnsi="Times New Roman" w:cs="Times New Roman"/>
          <w:bCs/>
          <w:sz w:val="24"/>
          <w:szCs w:val="24"/>
        </w:rPr>
        <w:t>Раздел 1. Паспорт подпрограммы муниципальной 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8"/>
        <w:gridCol w:w="4500"/>
      </w:tblGrid>
      <w:tr w:rsidR="003A63D2" w:rsidRPr="003629AB" w:rsidTr="00121C50">
        <w:tc>
          <w:tcPr>
            <w:tcW w:w="5328" w:type="dxa"/>
            <w:vAlign w:val="center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3A63D2" w:rsidRPr="003629AB" w:rsidRDefault="003A63D2" w:rsidP="00121C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Омской области» (далее – муниципальная программа)</w:t>
            </w:r>
          </w:p>
        </w:tc>
      </w:tr>
      <w:tr w:rsidR="003A63D2" w:rsidRPr="003629AB" w:rsidTr="00121C50">
        <w:tc>
          <w:tcPr>
            <w:tcW w:w="5328" w:type="dxa"/>
            <w:vAlign w:val="center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3A63D2" w:rsidRPr="003629AB" w:rsidRDefault="003A63D2" w:rsidP="00121C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 и реализация мероприятий в сфере молодежной политики Муромцевского муниципального района Омской области» (далее – подпрограмма)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3A63D2" w:rsidRPr="003629AB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proofErr w:type="spellStart"/>
            <w:r w:rsidRPr="003629AB">
              <w:rPr>
                <w:sz w:val="24"/>
                <w:szCs w:val="24"/>
              </w:rPr>
              <w:t>Межпоселенческое</w:t>
            </w:r>
            <w:proofErr w:type="spellEnd"/>
            <w:r w:rsidRPr="003629AB">
              <w:rPr>
                <w:sz w:val="24"/>
                <w:szCs w:val="24"/>
              </w:rPr>
              <w:t xml:space="preserve"> казенное  учреждение «Центр по делам молодежи, физической культуры и спорта» Муромцевского муниципального района Омской области (далее - МП КУ «</w:t>
            </w:r>
            <w:proofErr w:type="spellStart"/>
            <w:r w:rsidRPr="003629AB">
              <w:rPr>
                <w:sz w:val="24"/>
                <w:szCs w:val="24"/>
              </w:rPr>
              <w:t>ЦДМФКиС</w:t>
            </w:r>
            <w:proofErr w:type="spellEnd"/>
            <w:r w:rsidRPr="003629AB">
              <w:rPr>
                <w:sz w:val="24"/>
                <w:szCs w:val="24"/>
              </w:rPr>
              <w:t>»)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МП КУ «</w:t>
            </w:r>
            <w:proofErr w:type="spellStart"/>
            <w:r w:rsidRPr="00B84743">
              <w:rPr>
                <w:sz w:val="24"/>
                <w:szCs w:val="24"/>
              </w:rPr>
              <w:t>ЦДМФКиС</w:t>
            </w:r>
            <w:proofErr w:type="spellEnd"/>
            <w:r w:rsidRPr="00B84743">
              <w:rPr>
                <w:sz w:val="24"/>
                <w:szCs w:val="24"/>
              </w:rPr>
              <w:t>»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МП КУ «</w:t>
            </w:r>
            <w:proofErr w:type="spellStart"/>
            <w:r w:rsidRPr="00B84743">
              <w:rPr>
                <w:sz w:val="24"/>
                <w:szCs w:val="24"/>
              </w:rPr>
              <w:t>ЦДМФКиС</w:t>
            </w:r>
            <w:proofErr w:type="spellEnd"/>
            <w:r w:rsidRPr="00B84743">
              <w:rPr>
                <w:sz w:val="24"/>
                <w:szCs w:val="24"/>
              </w:rPr>
              <w:t>», Комитет образования Администрации Муромцевского муниципального района</w:t>
            </w:r>
          </w:p>
        </w:tc>
      </w:tr>
      <w:tr w:rsidR="003A63D2" w:rsidRPr="003629AB" w:rsidTr="00121C50"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B84743">
              <w:rPr>
                <w:sz w:val="24"/>
                <w:szCs w:val="24"/>
              </w:rPr>
              <w:t>2022-2030 гг.</w:t>
            </w:r>
          </w:p>
        </w:tc>
      </w:tr>
      <w:tr w:rsidR="003A63D2" w:rsidRPr="003629AB" w:rsidTr="00121C50">
        <w:trPr>
          <w:trHeight w:val="401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3A63D2" w:rsidRPr="00B84743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743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района.</w:t>
            </w:r>
          </w:p>
        </w:tc>
      </w:tr>
      <w:tr w:rsidR="003A63D2" w:rsidRPr="003629AB" w:rsidTr="00121C50">
        <w:trPr>
          <w:trHeight w:val="328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Реализация комплекса мер по созданию условий для успешной социализации и самореализации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молодых граждан. </w:t>
            </w:r>
          </w:p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Повышение мотивации жителей Муромцевского района, прежде всего подростков и молодежи к систематическим занятиям физической культурой и спортом и ведению здорового образа жизни. </w:t>
            </w:r>
          </w:p>
          <w:p w:rsidR="003A63D2" w:rsidRPr="003629AB" w:rsidRDefault="003A63D2" w:rsidP="003A63D2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профилактики негативных социальных явлений и развитие гражданских, патриотических качеств молодежи. </w:t>
            </w:r>
          </w:p>
        </w:tc>
      </w:tr>
      <w:tr w:rsidR="003A63D2" w:rsidRPr="003629AB" w:rsidTr="00121C50">
        <w:trPr>
          <w:trHeight w:val="2469"/>
        </w:trPr>
        <w:tc>
          <w:tcPr>
            <w:tcW w:w="5328" w:type="dxa"/>
          </w:tcPr>
          <w:p w:rsidR="003A63D2" w:rsidRPr="003629AB" w:rsidRDefault="003A63D2" w:rsidP="0012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Основное мероприятие «Новое поколение».</w:t>
            </w:r>
          </w:p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«Развитие физической культуры и массового спорта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области». </w:t>
            </w:r>
          </w:p>
          <w:p w:rsidR="003A63D2" w:rsidRPr="003629AB" w:rsidRDefault="003A63D2" w:rsidP="003A63D2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Основное мероприятие «Профилактика асоциального поведения, содействие развитию гражданско-патриотических качеств молодежи».</w:t>
            </w:r>
          </w:p>
        </w:tc>
      </w:tr>
      <w:tr w:rsidR="003A63D2" w:rsidRPr="003629AB" w:rsidTr="00121C50">
        <w:trPr>
          <w:trHeight w:val="416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115 727 008,52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9 184 773,22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- </w:t>
            </w:r>
            <w:r>
              <w:rPr>
                <w:rFonts w:ascii="Times New Roman" w:hAnsi="Times New Roman"/>
                <w:sz w:val="24"/>
                <w:szCs w:val="24"/>
              </w:rPr>
              <w:t>10 624 742,96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12 780 932,34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- </w:t>
            </w:r>
            <w:r>
              <w:rPr>
                <w:rFonts w:ascii="Times New Roman" w:hAnsi="Times New Roman"/>
                <w:sz w:val="24"/>
                <w:szCs w:val="24"/>
              </w:rPr>
              <w:t>14 530 978,00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16 184 160,00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рубль;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рубль.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115 432 008,52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8 964 773,22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- </w:t>
            </w:r>
            <w:r>
              <w:rPr>
                <w:rFonts w:ascii="Times New Roman" w:hAnsi="Times New Roman"/>
                <w:sz w:val="24"/>
                <w:szCs w:val="24"/>
              </w:rPr>
              <w:t>10 549 742,96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12 780 932,34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- </w:t>
            </w:r>
            <w:r>
              <w:rPr>
                <w:rFonts w:ascii="Times New Roman" w:hAnsi="Times New Roman"/>
                <w:sz w:val="24"/>
                <w:szCs w:val="24"/>
              </w:rPr>
              <w:t>14 530 978,00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16 184 160,00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- </w:t>
            </w:r>
            <w:r>
              <w:rPr>
                <w:rFonts w:ascii="Times New Roman" w:hAnsi="Times New Roman"/>
                <w:sz w:val="24"/>
                <w:szCs w:val="24"/>
              </w:rPr>
              <w:t>16 184 160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рубль;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рубль;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- 10 0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 551,00 рубль. 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295 000,00</w:t>
            </w:r>
            <w:r w:rsidRPr="003629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рублей, в том числе: </w:t>
            </w:r>
          </w:p>
          <w:p w:rsidR="003A63D2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220 000,00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75 000,00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      </w:r>
          </w:p>
        </w:tc>
      </w:tr>
      <w:tr w:rsidR="003A63D2" w:rsidRPr="003629AB" w:rsidTr="00121C50">
        <w:trPr>
          <w:trHeight w:val="697"/>
        </w:trPr>
        <w:tc>
          <w:tcPr>
            <w:tcW w:w="5328" w:type="dxa"/>
          </w:tcPr>
          <w:p w:rsidR="003A63D2" w:rsidRPr="003629AB" w:rsidRDefault="003A63D2" w:rsidP="00121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</w:tcPr>
          <w:p w:rsidR="003A63D2" w:rsidRPr="003629AB" w:rsidRDefault="003A63D2" w:rsidP="003A63D2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Увеличение доли молодежи в возрасте от 14 до 35 лет вовлеченных в реализацию мероприятий по основным направлениям молодежной политики, к 2030 году до 43 %.</w:t>
            </w:r>
          </w:p>
          <w:p w:rsidR="003A63D2" w:rsidRPr="00E31789" w:rsidRDefault="003A63D2" w:rsidP="003A63D2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 xml:space="preserve">Сохранение и увеличение численности населения района, </w:t>
            </w:r>
            <w:r w:rsidRPr="00E31789">
              <w:rPr>
                <w:sz w:val="24"/>
                <w:szCs w:val="24"/>
              </w:rPr>
              <w:t xml:space="preserve">систематически </w:t>
            </w:r>
            <w:proofErr w:type="gramStart"/>
            <w:r w:rsidRPr="00E31789">
              <w:rPr>
                <w:sz w:val="24"/>
                <w:szCs w:val="24"/>
              </w:rPr>
              <w:t>занимающихся</w:t>
            </w:r>
            <w:proofErr w:type="gramEnd"/>
            <w:r w:rsidRPr="00E31789">
              <w:rPr>
                <w:sz w:val="24"/>
                <w:szCs w:val="24"/>
              </w:rPr>
              <w:t xml:space="preserve"> физической культурой и спортом, к 2030 году до 55%.</w:t>
            </w:r>
          </w:p>
          <w:p w:rsidR="003A63D2" w:rsidRPr="003629AB" w:rsidRDefault="003A63D2" w:rsidP="00121C50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3. Увеличение доли молодежи в возрасте от 14 до 35 лет, охваченной профилактическими мероприятиями асоциальных явлений, пропаганде здорового образа жизни в общей численности молодежи района, к 2030 году до 25 %.</w:t>
            </w:r>
          </w:p>
        </w:tc>
      </w:tr>
    </w:tbl>
    <w:p w:rsidR="003A63D2" w:rsidRPr="003629AB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Физическая культура и спорт – компоненты всестороннего развития личности, они объективно связаны с нравственным, умственным, трудовым, эстетическим воспитанием и содействуют всестороннему развитию молодежи. Одной из основных задач по развитию физической культуры и спорта в районе становится формирование у различных групп населения устойчивого интереса и потребности в регулярных занятиях физической культурой и спортом, навыков здорового образа жизни.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За последние годы в районе произошли позитивные изменения в развитии физкультурно-спортивного движения, что обусловлено реализацией подпрограммы «Развитие физической культуры и спорта и реализация мероприятий в сфере молодежной политики Муромцевского муниципального района Омской области» на 2014 - 2023 гг. Построены и введены новые хоккейные коробки практически во всех сельских поселениях. На территории Муромцевского лицея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Артынской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СОШ по программе "</w:t>
      </w:r>
      <w:proofErr w:type="spellStart"/>
      <w:r w:rsidRPr="003629AB">
        <w:rPr>
          <w:rFonts w:ascii="Times New Roman" w:hAnsi="Times New Roman"/>
          <w:sz w:val="24"/>
          <w:szCs w:val="24"/>
        </w:rPr>
        <w:t>Газпромнефт</w:t>
      </w:r>
      <w:proofErr w:type="gramStart"/>
      <w:r w:rsidRPr="003629AB">
        <w:rPr>
          <w:rFonts w:ascii="Times New Roman" w:hAnsi="Times New Roman"/>
          <w:sz w:val="24"/>
          <w:szCs w:val="24"/>
        </w:rPr>
        <w:t>ь</w:t>
      </w:r>
      <w:proofErr w:type="spellEnd"/>
      <w:r w:rsidRPr="003629AB">
        <w:rPr>
          <w:rFonts w:ascii="Times New Roman" w:hAnsi="Times New Roman"/>
          <w:sz w:val="24"/>
          <w:szCs w:val="24"/>
        </w:rPr>
        <w:t>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детям" оборудованы современные спортивные площадки. В </w:t>
      </w:r>
      <w:proofErr w:type="spellStart"/>
      <w:r w:rsidRPr="003629AB">
        <w:rPr>
          <w:rFonts w:ascii="Times New Roman" w:hAnsi="Times New Roman"/>
          <w:sz w:val="24"/>
          <w:szCs w:val="24"/>
        </w:rPr>
        <w:t>р.п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. Муромцево произведено устройство открытой площадки с уличными тренажерами для подготовки к сдаче норм ГТО. Традиционное проведение районных спортивно-культурных зимних праздников Севера и летней Королевы спорта позволило увеличить охват населения и прежде всего несовершеннолетних и  молодежи к массовому спорту.  Удельный вес населения, систематически занимающегося физической культурой и спортом, вырос с 2014 года на 12,6%.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продолжает сохраняться ряд проблем, объективно присущих физической культуре и спорту: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- отсутствие, либо наличие требующих капитального ремонта плоскостных спортивных сооружений, проблемы по содержанию имеющихся;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несоответствие уровня материальной базы и физкультурно-оздоровительной инфраструктуры задачам развития массового спорта;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недостаточное количество профессиональных кадров и невысокая заработная плата инструкторов, осуществляющих физкультурно-спортивную работу с населением.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Реализация подпрограммы направлена на решение указанных проблем при максимально эффективном управлении финансами, позволит обеспечить дальнейшее развитие физической культуры и спорта на территории Муромцевского района Омской области. Развитие материальной базы, кадрового потенциала в сфере физической культуры и спорта, активная работа со средствами массовой информации по информационной поддержке здорового образа жизни обеспечит привлечение населения к регулярным занятиям физической культурой и спортом.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Важнейшим фактором устойчивого развития общества является эффективная государственная молодежная политика. В качестве проблемы подпрограмма рассматривает неполную включенность молодежи в жизнедеятельность, которая проявляется на фоне ухудшения здоровья молодого поколения, роста социальной апатии, снижения экономической активности. Вместе с тем, молодежь обладает позитивным потенциалом, который реализуется и проявляется в мобильности, инициативности, восприимчивости к инновационным изменениям. Решение проблем молодежной среды возможно при создании условий, при которых молодые люди получили бы возможность для беспрепятственного развития своих дарований в интересах общества и государства. Выполнение этой задачи должно предусматривать создание эффективной системы работы с молодыми гражданами и надежного механизма ее нормативно-правового обеспечения на всех уровнях управления – федеральном, региональном и местном. В связи с этим актуальной является целостная и последовательная государственная молодежная политика в Омской области и на территории Муромцевского муниципального района.</w:t>
      </w:r>
    </w:p>
    <w:p w:rsidR="003A63D2" w:rsidRPr="003629AB" w:rsidRDefault="003A63D2" w:rsidP="003A63D2">
      <w:pPr>
        <w:pStyle w:val="s1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</w:pPr>
      <w:r w:rsidRPr="003629AB">
        <w:t>Реализация молодежной политики осуществляется в соответствии с Федеральным законом от 30.12.2020 № 489-ФЗ «О молодежной политике в Российской Федерации», Федеральным законом от 24 июня 1999 г. № 120-ФЗ «Об основах системы профилактики безнадзорности и правонарушений несовершеннолетних», Законом Омской области от 13.03.1996 № 46-ОЗ «О государственной молодежной политике Омской области».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К приоритетным направлениям в сфере молодежной политики относятся: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создание условий для успешной социализации и эффективной самореализации молодежи, в том числе находящихся в трудной жизненной ситуации;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вовлечение молодежи в социально значимую деятельность, поддержка общественно значимых инициатив молодежи;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формирование ценностного отношения у подростков и молодежи к истории и культурному наследию своего района и страны, формирование их активной гражданской позиции;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профилактика асоциальных явлений в молодежной среде, формирование основ здорового образа жизни;</w:t>
      </w:r>
    </w:p>
    <w:p w:rsidR="003A63D2" w:rsidRPr="003629AB" w:rsidRDefault="003A63D2" w:rsidP="003A63D2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3629AB">
        <w:t>- развитие системы социальных услуг для подростков и молодежи.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Отсутствие программно-целевого метода в реализации государственной политики в интересах несовершеннолетних и молодежи не позволит обеспечить необходимый уровень развития активности их поддержки, оказания им профессиональной, психологической и педагогической помощи для всестороннего развития. Кроме того, сформированная в рамках программы система проведения мероприятий предполагает включение в социально-значимую деятельность молодых граждан, что обеспечивает их занятость в свободное от учебы время и является эффективным средством профилактики асоциальных явлений среди несовершеннолетних и молодежи. 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Для достижения поставленной в подпрограмме цели и решения соответствующих задач требуют применения эффективных механизмов и методов преодоления кризисных явлений в молодежной среде.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Использование программно-целевого метода для решения проблем молодых граждан направлено на создание условий и предпосылок для максимально эффективного управления финансами в соответствии с приоритетами государственной молодежной политики и с учетом бюджетных ограничений.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Подпрограмма основана на следующих принципах: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 комплексный подход к решению проблем молодежи;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единство целей и задач учреждений, независимо от их ведомственной принадлежности, в работе с молодежью;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индивидуальный подход к личности детей и молодежи;</w:t>
      </w:r>
    </w:p>
    <w:p w:rsidR="003A63D2" w:rsidRPr="003629AB" w:rsidRDefault="003A63D2" w:rsidP="003A63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доступность государственных услуг для молодых людей.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Реализация данной Подпрограммы позволит решить указанные проблемы. Причем, принципиальное значение для 100 % реализации выше обозначенных Подпрограммой задач будет иметь программно-целевой метод воздействия на всю сферу государственной молодежной политики.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 xml:space="preserve">Раздел 3. Цель и задачи подпрограммы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A63D2" w:rsidRPr="003629AB" w:rsidRDefault="003A63D2" w:rsidP="003A63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Целью подпрограммы является создание условий для развития физической культуры и спорта и повышение эффективности реализации молодежной политики на территории Муромцевского муниципального района. </w:t>
      </w:r>
    </w:p>
    <w:p w:rsidR="003A63D2" w:rsidRPr="003629AB" w:rsidRDefault="003A63D2" w:rsidP="003A63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3 поставленных подпрограммой задач: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Реализация комплекса мер по созданию условий для успешной социализации и самореализации молодых граждан. 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Повышение мотивации жителей Муромцевского района, прежде всего подростков и молодежи к систематическим занятиям физической культурой и спортом и ведению здорового образа жизни. </w:t>
      </w:r>
    </w:p>
    <w:p w:rsidR="003A63D2" w:rsidRPr="003629AB" w:rsidRDefault="003A63D2" w:rsidP="003A63D2">
      <w:pPr>
        <w:pStyle w:val="a3"/>
        <w:numPr>
          <w:ilvl w:val="0"/>
          <w:numId w:val="4"/>
        </w:numPr>
        <w:ind w:left="0" w:firstLine="284"/>
        <w:jc w:val="both"/>
      </w:pPr>
      <w:r w:rsidRPr="003629AB">
        <w:t xml:space="preserve">Совершенствование системы профилактики негативных социальных явлений и развитие гражданских, патриотических качеств молодежи. </w:t>
      </w: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4. Срок реализации подпрограммы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2022 - 2030 годов (в один этап).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5. Описание входящих в состав подпрограммы основных мероприятий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целях решения задач подпрограммы в ее составе формируются и реализуются три основных мероприятия.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>Основное мероприятие «Новое поколение».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 xml:space="preserve">Основное мероприятие «Развитие физической культуры и массового спорта в </w:t>
      </w:r>
      <w:proofErr w:type="spellStart"/>
      <w:r w:rsidRPr="003629AB">
        <w:t>Муромцевском</w:t>
      </w:r>
      <w:proofErr w:type="spellEnd"/>
      <w:r w:rsidRPr="003629AB">
        <w:t xml:space="preserve"> муниципальном районе Омской области». </w:t>
      </w:r>
    </w:p>
    <w:p w:rsidR="003A63D2" w:rsidRPr="003629AB" w:rsidRDefault="003A63D2" w:rsidP="003A63D2">
      <w:pPr>
        <w:pStyle w:val="a3"/>
        <w:numPr>
          <w:ilvl w:val="0"/>
          <w:numId w:val="5"/>
        </w:numPr>
        <w:ind w:left="0" w:firstLine="284"/>
        <w:jc w:val="both"/>
      </w:pPr>
      <w:r w:rsidRPr="003629AB">
        <w:t>Основное мероприятие «Профилактика асоциального поведения, содействие развитию гражданско-патриотических качеств молодежи».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6. Описание мероприятий и целевых индикаторов их выполнения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3D2" w:rsidRPr="003629AB" w:rsidRDefault="003A63D2" w:rsidP="003A63D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 xml:space="preserve"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</w:t>
      </w:r>
      <w:r w:rsidRPr="003629AB">
        <w:rPr>
          <w:rFonts w:ascii="Times New Roman" w:hAnsi="Times New Roman" w:cs="Times New Roman"/>
          <w:sz w:val="24"/>
          <w:szCs w:val="24"/>
        </w:rPr>
        <w:lastRenderedPageBreak/>
        <w:t>Омской области «Развитие социально-культурной сферы Муромцевского муниципального района Омской области».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«Новое поколение» планируется выполнение следующих мероприятий: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1. Организация и проведение мероприятий в рамках основных направлений реализации молодежной политики для молодежи в возрасте от 14 до 35 лет на территории Муромцевского района.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проведенных мероприятий по основным направлениям реализации молодежной политики для молодежи в возрасте от 14 до 35 лет.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мероприятий по основным направлениям реализации молодежной политики для молодежи на территории Муромцевского района.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2. Реализация мероприятий по вовлечению молодежи в добровольческую деятельность.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- доля молодежи, в возрасте от 14 до 35 лет, охваченная мероприятиями по развитию добровольчества. </w:t>
      </w:r>
    </w:p>
    <w:p w:rsidR="003A63D2" w:rsidRPr="003629AB" w:rsidRDefault="003A63D2" w:rsidP="003A63D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измеряется в процентах и рассчитывается по формуле: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До=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Чв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Чм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*100%</m:t>
        </m:r>
      </m:oMath>
      <w:r w:rsidRPr="003629AB">
        <w:rPr>
          <w:rFonts w:ascii="Times New Roman" w:hAnsi="Times New Roman"/>
          <w:sz w:val="24"/>
          <w:szCs w:val="24"/>
        </w:rPr>
        <w:t xml:space="preserve">, где: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До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3629AB">
        <w:rPr>
          <w:rFonts w:ascii="Times New Roman" w:hAnsi="Times New Roman"/>
          <w:sz w:val="24"/>
          <w:szCs w:val="24"/>
        </w:rPr>
        <w:t>доля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молодежи, охваченная мероприятиями по развитию добровольчества на период 31 декабря отчетного года, в процентах; 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Чв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количество человек, принявших участие в мероприятиях, направленных на развитие добровольчества на период 31 декабря отчетного года, единиц; 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Чм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общая численность молодежи на территории Муромцевского района по данным на 1 января текущего года, человек. </w:t>
      </w:r>
    </w:p>
    <w:p w:rsidR="003A63D2" w:rsidRPr="003629AB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и информация территориального органа Федеральной службы государственной статистики по Омской области «Численность населения Омской области».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3. Организация участия молодежи в конкурсах районного и областного уровней.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доля молодежи в возрасте от 14 до 35 лет, участвующей в районных и областных конкурсах, проводимых в рамках реализации молодежной политики в общей численности молодежи района.</w:t>
      </w:r>
    </w:p>
    <w:p w:rsidR="003A63D2" w:rsidRPr="003629AB" w:rsidRDefault="003A63D2" w:rsidP="003A63D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измеряется в процентах и рассчитывается по формуле:</w:t>
      </w:r>
    </w:p>
    <w:p w:rsidR="003A63D2" w:rsidRPr="003629AB" w:rsidRDefault="003A63D2" w:rsidP="003A63D2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Ду=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Чу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Чм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*100%</m:t>
        </m:r>
      </m:oMath>
      <w:r w:rsidRPr="003629AB">
        <w:rPr>
          <w:rFonts w:ascii="Times New Roman" w:hAnsi="Times New Roman"/>
          <w:sz w:val="24"/>
          <w:szCs w:val="24"/>
        </w:rPr>
        <w:t xml:space="preserve">, где: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t>Ду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доля молодежи, принявшая участие в районных и областных конкурсах на период 31 декабря отчетного года, в процентах;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Чу – количество человек, принявших участие в районных и областных конкурсах, проводимых в рамках реализации молодежной </w:t>
      </w:r>
      <w:proofErr w:type="gramStart"/>
      <w:r w:rsidRPr="003629AB">
        <w:rPr>
          <w:rFonts w:ascii="Times New Roman" w:hAnsi="Times New Roman"/>
          <w:sz w:val="24"/>
          <w:szCs w:val="24"/>
        </w:rPr>
        <w:t>политики на период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31 декабря отчетного года, единиц;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9AB">
        <w:rPr>
          <w:rFonts w:ascii="Times New Roman" w:hAnsi="Times New Roman"/>
          <w:sz w:val="24"/>
          <w:szCs w:val="24"/>
        </w:rPr>
        <w:lastRenderedPageBreak/>
        <w:t>Чм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– общая численность молодежи на территории Муромцевского района по данным на 1 января текущего года, человек.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4. Организация отдыха, досуга, оздоровления и трудоустройства несовершеннолетних граждан.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несовершеннолетних, охваченных летним оздоровлением, летней трудовой занятостью.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определяется как общее количество несовершеннолетних, охваченных летним оздоровлением, летней трудовой занятостью.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5. Финансово-экономическое, хозяйственное и кадровое обеспечение учреждения в сфере молодёжной политики.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6. Обеспечение выплаты установленного объема субсидий, предоставленных местным бюджетам из Областного фонда </w:t>
      </w:r>
      <w:proofErr w:type="spellStart"/>
      <w:r w:rsidRPr="003629AB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расходов на выплату заработной платы работникам муниципальных учреждений в сфере молодежной политики.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r w:rsidRPr="003629AB">
        <w:rPr>
          <w:rFonts w:ascii="Times New Roman" w:hAnsi="Times New Roman"/>
          <w:b/>
          <w:sz w:val="24"/>
          <w:szCs w:val="24"/>
        </w:rPr>
        <w:t xml:space="preserve">В рамках основного мероприятия «Развитие физической культуры и массового спорта в </w:t>
      </w:r>
      <w:proofErr w:type="spellStart"/>
      <w:r w:rsidRPr="003629AB">
        <w:rPr>
          <w:rFonts w:ascii="Times New Roman" w:hAnsi="Times New Roman"/>
          <w:b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b/>
          <w:sz w:val="24"/>
          <w:szCs w:val="24"/>
        </w:rPr>
        <w:t xml:space="preserve"> муниципальном районе Омской области» планируется выполнение следующих мероприятий: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1. Учебно-тренировочные сборы, и участие сборных команд района по видам спорта в областных и всероссийских соревнованиях.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используется следующий целевой индикатор: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участников спортивно-массовых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Значение целевого индикатора определяется как общее количество участников спортивно-массовых мероприятий.</w:t>
      </w:r>
    </w:p>
    <w:p w:rsidR="003A63D2" w:rsidRPr="003629AB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2. Организация и проведение спортивных мероприятий на территории Муромцевского района.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используются следующий целевой индикатор: 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проведенных спортивно-массовых мероприятий на территории Муромцевского района.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районных спортивно-массовых мероприятий. 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3. Приобретение спортинвентаря и оборудования.</w:t>
      </w:r>
    </w:p>
    <w:p w:rsidR="003A63D2" w:rsidRPr="00B84743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Мероприятие 4</w:t>
      </w:r>
      <w:r w:rsidRPr="00B84743">
        <w:rPr>
          <w:rFonts w:ascii="Times New Roman" w:hAnsi="Times New Roman"/>
          <w:sz w:val="24"/>
          <w:szCs w:val="24"/>
        </w:rPr>
        <w:t>. Награждение победителей соревнований и материальное стимулирование за высокие успехи в спорте.</w:t>
      </w:r>
    </w:p>
    <w:p w:rsidR="003A63D2" w:rsidRPr="00B84743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4743">
        <w:rPr>
          <w:rFonts w:ascii="Times New Roman" w:hAnsi="Times New Roman"/>
          <w:sz w:val="24"/>
          <w:szCs w:val="24"/>
        </w:rPr>
        <w:t>Мероприятие 5. Капитальный ремонт и материально-техническое оснащение объектов, находящихся в муниципальной собственности, а также муниципальных учреждений.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- количество приобретенного спортивного инвентаря и иного инвентаря и оборудования, наградной атрибутики, средств наглядной агитации и </w:t>
      </w:r>
      <w:proofErr w:type="spellStart"/>
      <w:r w:rsidRPr="003629AB">
        <w:rPr>
          <w:rFonts w:ascii="Times New Roman" w:hAnsi="Times New Roman"/>
          <w:sz w:val="24"/>
          <w:szCs w:val="24"/>
        </w:rPr>
        <w:t>т</w:t>
      </w:r>
      <w:proofErr w:type="gramStart"/>
      <w:r w:rsidRPr="003629AB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 для обеспечения проведения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приобретенного спортивного инвентаря и иного инвентаря и оборудования, наградной атрибутики, средств наглядной агитации и </w:t>
      </w:r>
      <w:proofErr w:type="spellStart"/>
      <w:r w:rsidRPr="003629AB">
        <w:rPr>
          <w:rFonts w:ascii="Times New Roman" w:hAnsi="Times New Roman"/>
          <w:sz w:val="24"/>
          <w:szCs w:val="24"/>
        </w:rPr>
        <w:t>т</w:t>
      </w:r>
      <w:proofErr w:type="gramStart"/>
      <w:r w:rsidRPr="003629AB"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 для обеспечения проведения районных спортивных мероприятий.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6. Строительство крытого хоккейного корта в </w:t>
      </w:r>
      <w:proofErr w:type="spellStart"/>
      <w:r w:rsidRPr="003629AB">
        <w:rPr>
          <w:rFonts w:ascii="Times New Roman" w:hAnsi="Times New Roman"/>
          <w:sz w:val="24"/>
          <w:szCs w:val="24"/>
        </w:rPr>
        <w:t>р.п</w:t>
      </w:r>
      <w:proofErr w:type="spellEnd"/>
      <w:r w:rsidRPr="003629AB">
        <w:rPr>
          <w:rFonts w:ascii="Times New Roman" w:hAnsi="Times New Roman"/>
          <w:sz w:val="24"/>
          <w:szCs w:val="24"/>
        </w:rPr>
        <w:t>. Муромцево.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количество построенных спортивных сооружений.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Мероприятие 7. Внедрение и реализация </w:t>
      </w:r>
      <w:r w:rsidRPr="00D96772">
        <w:rPr>
          <w:rFonts w:ascii="Times New Roman" w:hAnsi="Times New Roman"/>
          <w:sz w:val="24"/>
          <w:szCs w:val="24"/>
        </w:rPr>
        <w:t>Всероссийского физкультурно-спортивного комплекса «Готов к труду и обороне» (ГТО).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данного мероприятия используется следующий целевой индикатор: 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-количество жителей Муромцевского района, принявших участие в сдаче Всероссийского физкультурно-спортивного комплекса «Готов к труду и обороне» (ГТО).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участников, выполнивших нормативы «Готов к труду и обороне» (ГТО). 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Мероприятие 8. Модернизация и эксплуатация плоскостных спортивных сооружений, находящихся на территории Муромцевского района, включая их оснащение спортивным оборудованием и инвентарем.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Для ежегодной оценки эффективности реализации данных мероприятий используется следующий целевой индикатор: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модернизированных и эксплуатируемых построенных спортивных сооружений.</w:t>
      </w:r>
    </w:p>
    <w:p w:rsidR="003A63D2" w:rsidRPr="00D96772" w:rsidRDefault="003A63D2" w:rsidP="003A63D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целевых индикаторов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ab/>
      </w:r>
      <w:r w:rsidRPr="00D96772">
        <w:rPr>
          <w:rFonts w:ascii="Times New Roman" w:hAnsi="Times New Roman"/>
          <w:b/>
          <w:sz w:val="24"/>
          <w:szCs w:val="24"/>
        </w:rPr>
        <w:t>В рамках основного мероприятия «Профилактика асоциального поведения, содействие развитию гражданско-патриотических качеств молодежи» планируется выполнение следующих мероприятий: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Мероприятие 1. Проведение мероприятий, направленных на профилактику правонарушений, потребления наркотических и </w:t>
      </w:r>
      <w:proofErr w:type="spellStart"/>
      <w:r w:rsidRPr="00D96772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D96772">
        <w:rPr>
          <w:rFonts w:ascii="Times New Roman" w:hAnsi="Times New Roman"/>
          <w:sz w:val="24"/>
          <w:szCs w:val="24"/>
        </w:rPr>
        <w:t xml:space="preserve"> веществ;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Мероприятие 2. Проведение мероприятий, направленных на профилактику асоциальных явлений среди молодежи и пропаганду здорового образа жизни;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Для ежегодной оценки эффективности реализации данных мероприятий используется следующий целевой индикатор: 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мероприятий по профилактике асоциальных явлений, предупреждению наркомании, пропаганде здорового образа жизни.</w:t>
      </w: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проведенных мероприятий, по профилактике асоциальных явлений, предупреждению наркомании, пропаганде здорового образа жизни для молодежи на территории Муромцевского района. 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lastRenderedPageBreak/>
        <w:t>Мероприятие 3. Реализация мероприятий, направленных на гражданско-патриотическое воспитание молодежи;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Для ежегодной оценки эффективности реализации данного мероприятия используется следующий целевой индикатор: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- количество подростков и молодежи, охваченной мероприятиями по гражданско-патриотическому воспитанию.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 xml:space="preserve">Значение целевого индикатора определяется как общее количество молодежи, принявшей участие в мероприятиях гражданско-патриотической направленности. </w:t>
      </w:r>
    </w:p>
    <w:p w:rsidR="003A63D2" w:rsidRPr="00D96772" w:rsidRDefault="003A63D2" w:rsidP="003A63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данные мониторинга, проводимого МП КУ «</w:t>
      </w:r>
      <w:proofErr w:type="spellStart"/>
      <w:r w:rsidRPr="00D96772">
        <w:rPr>
          <w:rFonts w:ascii="Times New Roman" w:hAnsi="Times New Roman"/>
          <w:sz w:val="24"/>
          <w:szCs w:val="24"/>
        </w:rPr>
        <w:t>ЦДМФКиС</w:t>
      </w:r>
      <w:proofErr w:type="spellEnd"/>
      <w:r w:rsidRPr="00D96772">
        <w:rPr>
          <w:rFonts w:ascii="Times New Roman" w:hAnsi="Times New Roman"/>
          <w:sz w:val="24"/>
          <w:szCs w:val="24"/>
        </w:rPr>
        <w:t>».</w:t>
      </w:r>
    </w:p>
    <w:p w:rsidR="003A63D2" w:rsidRPr="00D9677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63D2" w:rsidRPr="00D96772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6772">
        <w:rPr>
          <w:rFonts w:ascii="Times New Roman" w:hAnsi="Times New Roman"/>
          <w:b/>
          <w:bCs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финансирования.</w:t>
      </w:r>
    </w:p>
    <w:p w:rsidR="003A63D2" w:rsidRPr="00D96772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 </w:t>
      </w:r>
      <w:r>
        <w:rPr>
          <w:rFonts w:ascii="Times New Roman" w:hAnsi="Times New Roman"/>
          <w:sz w:val="24"/>
          <w:szCs w:val="24"/>
        </w:rPr>
        <w:t>115 727 008,52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9 184 773,22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- </w:t>
      </w:r>
      <w:r>
        <w:rPr>
          <w:rFonts w:ascii="Times New Roman" w:hAnsi="Times New Roman"/>
          <w:sz w:val="24"/>
          <w:szCs w:val="24"/>
        </w:rPr>
        <w:t>10 624 742,96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12 780 932,34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- </w:t>
      </w:r>
      <w:r>
        <w:rPr>
          <w:rFonts w:ascii="Times New Roman" w:hAnsi="Times New Roman"/>
          <w:sz w:val="24"/>
          <w:szCs w:val="24"/>
        </w:rPr>
        <w:t>14 530 978,00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16 184 160,00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рубль.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115 432 008,52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8 964 773,22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- </w:t>
      </w:r>
      <w:r>
        <w:rPr>
          <w:rFonts w:ascii="Times New Roman" w:hAnsi="Times New Roman"/>
          <w:sz w:val="24"/>
          <w:szCs w:val="24"/>
        </w:rPr>
        <w:t>10 549 742,96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12 780 932,34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- </w:t>
      </w:r>
      <w:r>
        <w:rPr>
          <w:rFonts w:ascii="Times New Roman" w:hAnsi="Times New Roman"/>
          <w:sz w:val="24"/>
          <w:szCs w:val="24"/>
        </w:rPr>
        <w:t>14 530 978,00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</w:t>
      </w:r>
      <w:r>
        <w:rPr>
          <w:rFonts w:ascii="Times New Roman" w:hAnsi="Times New Roman"/>
          <w:sz w:val="24"/>
          <w:szCs w:val="24"/>
        </w:rPr>
        <w:t>–</w:t>
      </w:r>
      <w:r w:rsidRPr="003629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16 184 160,00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- </w:t>
      </w:r>
      <w:r>
        <w:rPr>
          <w:rFonts w:ascii="Times New Roman" w:hAnsi="Times New Roman"/>
          <w:sz w:val="24"/>
          <w:szCs w:val="24"/>
        </w:rPr>
        <w:t>16 184 160</w:t>
      </w:r>
      <w:r w:rsidRPr="003629AB">
        <w:rPr>
          <w:rFonts w:ascii="Times New Roman" w:hAnsi="Times New Roman"/>
          <w:sz w:val="24"/>
          <w:szCs w:val="24"/>
        </w:rPr>
        <w:t>,00 рубль;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рубль;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- 10 0</w:t>
      </w:r>
      <w:r>
        <w:rPr>
          <w:rFonts w:ascii="Times New Roman" w:hAnsi="Times New Roman"/>
          <w:sz w:val="24"/>
          <w:szCs w:val="24"/>
        </w:rPr>
        <w:t>26</w:t>
      </w:r>
      <w:r w:rsidRPr="003629AB">
        <w:rPr>
          <w:rFonts w:ascii="Times New Roman" w:hAnsi="Times New Roman"/>
          <w:sz w:val="24"/>
          <w:szCs w:val="24"/>
        </w:rPr>
        <w:t xml:space="preserve"> 551,00 рубль. </w:t>
      </w:r>
    </w:p>
    <w:p w:rsidR="003A63D2" w:rsidRPr="003629AB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>295 000,00</w:t>
      </w:r>
      <w:r w:rsidRPr="003629A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рублей, в том числе: </w:t>
      </w:r>
    </w:p>
    <w:p w:rsidR="003A63D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220 000,00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3A63D2" w:rsidRDefault="003A63D2" w:rsidP="003A63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75 000,00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ей.</w:t>
      </w:r>
    </w:p>
    <w:p w:rsidR="003A63D2" w:rsidRPr="00D96772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бюджета.</w:t>
      </w: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96772">
        <w:rPr>
          <w:rFonts w:ascii="Times New Roman" w:hAnsi="Times New Roman"/>
          <w:sz w:val="24"/>
          <w:szCs w:val="24"/>
        </w:rPr>
        <w:t>Определение привлекаемых для реализации подпрограммы поступлений целевого и нецелевого характера из областного бюджета подлежит уточнению по результатам</w:t>
      </w:r>
      <w:r w:rsidRPr="003629AB">
        <w:rPr>
          <w:rFonts w:ascii="Times New Roman" w:hAnsi="Times New Roman"/>
          <w:sz w:val="24"/>
          <w:szCs w:val="24"/>
        </w:rPr>
        <w:t xml:space="preserve"> пройденных конкурсных отборов.</w:t>
      </w: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Раздел 8. Ожидаемые результаты реализации подпрограммы.</w:t>
      </w:r>
    </w:p>
    <w:p w:rsidR="003A63D2" w:rsidRPr="003629AB" w:rsidRDefault="003A63D2" w:rsidP="003A63D2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A63D2" w:rsidRPr="003629AB" w:rsidRDefault="003A63D2" w:rsidP="003A63D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36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Увеличение доли молодежи в возрасте от 14 до 35 лет вовлеченных в мероприятия по основным направлениям молодежной политики за период 2022-2030 годов в том числе: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2022 год – 30 %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 – 32 %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 – 34 %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 – 36 %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 – 37 %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>– 38 %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 –- 40 %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2029 год – 42 %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2030 год – 43% 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Сохранение и увеличение численности населения района, систематически занимающихся физической культурой и спортом за период 2022-2030 годов в том числе: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2022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47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48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49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50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51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52</w:t>
      </w:r>
      <w:r w:rsidRPr="003629AB">
        <w:rPr>
          <w:sz w:val="24"/>
          <w:szCs w:val="24"/>
        </w:rPr>
        <w:t>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</w:t>
      </w:r>
      <w:r>
        <w:rPr>
          <w:sz w:val="24"/>
          <w:szCs w:val="24"/>
        </w:rPr>
        <w:t xml:space="preserve"> </w:t>
      </w:r>
      <w:r w:rsidRPr="003629AB">
        <w:rPr>
          <w:sz w:val="24"/>
          <w:szCs w:val="24"/>
        </w:rPr>
        <w:t xml:space="preserve">– </w:t>
      </w:r>
      <w:r>
        <w:rPr>
          <w:sz w:val="24"/>
          <w:szCs w:val="24"/>
        </w:rPr>
        <w:t>53</w:t>
      </w:r>
      <w:r w:rsidRPr="003629AB">
        <w:rPr>
          <w:sz w:val="24"/>
          <w:szCs w:val="24"/>
        </w:rPr>
        <w:t xml:space="preserve">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2029 год – </w:t>
      </w:r>
      <w:r>
        <w:rPr>
          <w:sz w:val="24"/>
          <w:szCs w:val="24"/>
        </w:rPr>
        <w:t>5</w:t>
      </w:r>
      <w:r w:rsidRPr="003629AB">
        <w:rPr>
          <w:sz w:val="24"/>
          <w:szCs w:val="24"/>
        </w:rPr>
        <w:t>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2030 год – </w:t>
      </w:r>
      <w:r>
        <w:rPr>
          <w:sz w:val="24"/>
          <w:szCs w:val="24"/>
        </w:rPr>
        <w:t>55</w:t>
      </w:r>
      <w:r w:rsidRPr="003629AB">
        <w:rPr>
          <w:sz w:val="24"/>
          <w:szCs w:val="24"/>
        </w:rPr>
        <w:t>%</w:t>
      </w:r>
    </w:p>
    <w:p w:rsidR="003A63D2" w:rsidRPr="003629AB" w:rsidRDefault="003A63D2" w:rsidP="003A63D2">
      <w:pPr>
        <w:pStyle w:val="ConsPlusCell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Увеличение доли молодежи в возрасте от 14 до 35 лет, охваченной профилактическими мероприятиями асоциальных явлений, пропаганде здорового образа жизни в общей численности молодежи района за период 2022-2030 годов в том числе: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2022 год – 20 % 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2023 год – 21 %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2024 год – 22 %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2025 год – 22 %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2026 год – 23 %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2027 год – 23 %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2028 год – 24 %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2029 год – 25 %</w:t>
      </w:r>
    </w:p>
    <w:p w:rsidR="003A63D2" w:rsidRPr="003629AB" w:rsidRDefault="003A63D2" w:rsidP="003A63D2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2030 год – 25 %</w:t>
      </w:r>
    </w:p>
    <w:p w:rsidR="003A63D2" w:rsidRPr="003629AB" w:rsidRDefault="003A63D2" w:rsidP="003A63D2">
      <w:pPr>
        <w:pStyle w:val="a4"/>
        <w:rPr>
          <w:sz w:val="24"/>
        </w:rPr>
      </w:pP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629AB">
        <w:rPr>
          <w:rFonts w:ascii="Times New Roman" w:hAnsi="Times New Roman"/>
          <w:b/>
          <w:bCs/>
          <w:sz w:val="24"/>
          <w:szCs w:val="24"/>
        </w:rPr>
        <w:t>9. Описание системы управления реализацией подпрограммы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A63D2" w:rsidRPr="003629AB" w:rsidRDefault="003A63D2" w:rsidP="003A63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осуществляет оперативное управление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подпрограммы, организацию проведения работы по формированию отчетности о ходе реализации подпрограммы и оценки ее эффективности, несет ответственность за реализацию подпрограммы в целом и достижение утвержденных значений целевых индикаторов мероприятий подпрограммы.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По итогам отчетного финансового года МП КУ «</w:t>
      </w:r>
      <w:proofErr w:type="spellStart"/>
      <w:r w:rsidRPr="003629AB">
        <w:rPr>
          <w:rFonts w:ascii="Times New Roman" w:hAnsi="Times New Roman"/>
          <w:sz w:val="24"/>
          <w:szCs w:val="24"/>
        </w:rPr>
        <w:t>ЦДМФКиС</w:t>
      </w:r>
      <w:proofErr w:type="spellEnd"/>
      <w:r w:rsidRPr="003629AB">
        <w:rPr>
          <w:rFonts w:ascii="Times New Roman" w:hAnsi="Times New Roman"/>
          <w:sz w:val="24"/>
          <w:szCs w:val="24"/>
        </w:rPr>
        <w:t>»  формирует отчет о реализации подпрограммы за отчетный финансовый год и в целом за истекший период ее реализации (далее – отчет) в соответствии с приложением № 6 Порядку принятия решений о разработке муниципальных программ Муромцевского муниципального района Омской области, их формирования и реализации, утвержденному постановлением Администрации Муромцевского муниципального района Омской области от 18 июля 2013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lastRenderedPageBreak/>
        <w:t>года № 381-п (далее – Порядок), и на основании отчета проводит оценку эффективности реализации подпрограммы в соответствии с приложением № 7 к Порядку.</w:t>
      </w:r>
    </w:p>
    <w:p w:rsidR="003A63D2" w:rsidRPr="003629AB" w:rsidRDefault="003A63D2" w:rsidP="003A63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Отчет с проведенной оценкой, а также сведениями о достижении ожидаемых результатов в отчетном периоде направляются в срок до</w:t>
      </w:r>
      <w:proofErr w:type="gramStart"/>
      <w:r w:rsidRPr="003629AB">
        <w:rPr>
          <w:rFonts w:ascii="Times New Roman" w:hAnsi="Times New Roman"/>
          <w:sz w:val="24"/>
          <w:szCs w:val="24"/>
        </w:rPr>
        <w:t>1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мая года, следующего за отчетным, в Комитет экономики и управления муниципальной собственности.</w:t>
      </w:r>
    </w:p>
    <w:p w:rsidR="00A565EE" w:rsidRDefault="00A565EE"/>
    <w:sectPr w:rsidR="00A56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66AC0"/>
    <w:multiLevelType w:val="hybridMultilevel"/>
    <w:tmpl w:val="8B4C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D0EF6"/>
    <w:multiLevelType w:val="hybridMultilevel"/>
    <w:tmpl w:val="2DBE1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BF5928"/>
    <w:multiLevelType w:val="hybridMultilevel"/>
    <w:tmpl w:val="4C4A1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801CD"/>
    <w:multiLevelType w:val="hybridMultilevel"/>
    <w:tmpl w:val="83409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41F36"/>
    <w:multiLevelType w:val="hybridMultilevel"/>
    <w:tmpl w:val="FB00E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30612"/>
    <w:multiLevelType w:val="hybridMultilevel"/>
    <w:tmpl w:val="A48C0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3D2"/>
    <w:rsid w:val="0031120E"/>
    <w:rsid w:val="003A63D2"/>
    <w:rsid w:val="006144D0"/>
    <w:rsid w:val="00776267"/>
    <w:rsid w:val="00A5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63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A63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A63D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A63D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A63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3A63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63D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A63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A63D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A63D2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3A63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1">
    <w:name w:val="s_1"/>
    <w:basedOn w:val="a"/>
    <w:rsid w:val="003A63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3874</Words>
  <Characters>22084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4</cp:revision>
  <dcterms:created xsi:type="dcterms:W3CDTF">2025-11-05T11:22:00Z</dcterms:created>
  <dcterms:modified xsi:type="dcterms:W3CDTF">2025-11-06T05:51:00Z</dcterms:modified>
</cp:coreProperties>
</file>